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A6199" w14:textId="444948F1" w:rsidR="00440850" w:rsidRDefault="00440850" w:rsidP="00CB67E1">
      <w:pPr>
        <w:jc w:val="both"/>
      </w:pPr>
      <w:bookmarkStart w:id="0" w:name="_Hlk182317920"/>
      <w:r>
        <w:t xml:space="preserve">Bitirme 1 ve Bitirme 2 dersleri için </w:t>
      </w:r>
      <w:r w:rsidR="0035074C">
        <w:t>final</w:t>
      </w:r>
      <w:r>
        <w:t xml:space="preserve"> sınavında takip edilecek hu</w:t>
      </w:r>
      <w:r w:rsidR="00967F53">
        <w:t>sus</w:t>
      </w:r>
      <w:r>
        <w:t>lar</w:t>
      </w:r>
    </w:p>
    <w:p w14:paraId="6D2CE0A3" w14:textId="26E772E2" w:rsidR="00440850" w:rsidRDefault="003C460B" w:rsidP="00CB67E1">
      <w:pPr>
        <w:jc w:val="both"/>
      </w:pPr>
      <w:r>
        <w:t>1</w:t>
      </w:r>
      <w:r w:rsidR="00440850">
        <w:t xml:space="preserve"> </w:t>
      </w:r>
      <w:r>
        <w:t>Haziran</w:t>
      </w:r>
      <w:r w:rsidR="0035074C">
        <w:t xml:space="preserve"> </w:t>
      </w:r>
      <w:r w:rsidR="00440850">
        <w:t xml:space="preserve">ve </w:t>
      </w:r>
      <w:r w:rsidR="00F0572A">
        <w:t>12</w:t>
      </w:r>
      <w:r w:rsidR="0035074C">
        <w:t xml:space="preserve"> </w:t>
      </w:r>
      <w:r>
        <w:t>Haziran</w:t>
      </w:r>
      <w:r w:rsidR="0035074C">
        <w:t xml:space="preserve"> </w:t>
      </w:r>
      <w:r w:rsidR="00440850">
        <w:t xml:space="preserve">tarihleri aralığında yapılacak olan </w:t>
      </w:r>
      <w:r w:rsidR="0035074C">
        <w:t>final</w:t>
      </w:r>
      <w:r w:rsidR="00440850">
        <w:t xml:space="preserve"> sınavları için öğrencilerin takip etmesi gereken hususlar aşağıda belirtilmiştir.</w:t>
      </w:r>
    </w:p>
    <w:p w14:paraId="4085FAC5" w14:textId="3380348F" w:rsidR="00440850" w:rsidRDefault="00440850" w:rsidP="00440850">
      <w:r>
        <w:t>Öğrenciler için:</w:t>
      </w:r>
    </w:p>
    <w:p w14:paraId="6B981FB2" w14:textId="30231CA4" w:rsidR="00440850" w:rsidRDefault="00CC71F5" w:rsidP="00967F53">
      <w:pPr>
        <w:pStyle w:val="ListeParagraf"/>
        <w:numPr>
          <w:ilvl w:val="0"/>
          <w:numId w:val="2"/>
        </w:numPr>
        <w:jc w:val="both"/>
      </w:pPr>
      <w:r>
        <w:t>1 Haziran</w:t>
      </w:r>
      <w:r w:rsidR="00440850">
        <w:t xml:space="preserve"> - </w:t>
      </w:r>
      <w:r>
        <w:t>1</w:t>
      </w:r>
      <w:r w:rsidR="0035074C">
        <w:t>2</w:t>
      </w:r>
      <w:r w:rsidR="00440850">
        <w:t xml:space="preserve"> </w:t>
      </w:r>
      <w:r>
        <w:t>Haziran</w:t>
      </w:r>
      <w:r w:rsidR="00440850">
        <w:t xml:space="preserve"> aralığında aşağıda istenen belgelerin Probit sistemine yüklenmesi ve bu belgelerin çıktıları alınarak danışmanlarına elden teslim edilmesi, </w:t>
      </w:r>
      <w:r w:rsidR="0035074C">
        <w:t>final</w:t>
      </w:r>
      <w:r w:rsidR="00440850">
        <w:t xml:space="preserve"> sınav yoklama kağıdına imza atılması gerekmektedir. </w:t>
      </w:r>
    </w:p>
    <w:p w14:paraId="675D8983" w14:textId="6B3FA617" w:rsidR="00A24E87" w:rsidRDefault="0035074C" w:rsidP="00967F53">
      <w:pPr>
        <w:pStyle w:val="ListeParagraf"/>
        <w:numPr>
          <w:ilvl w:val="0"/>
          <w:numId w:val="3"/>
        </w:numPr>
        <w:jc w:val="both"/>
      </w:pPr>
      <w:r>
        <w:t xml:space="preserve">Bitirme 1 dersi için </w:t>
      </w:r>
      <w:hyperlink r:id="rId5" w:history="1">
        <w:r w:rsidRPr="00911F86">
          <w:rPr>
            <w:rStyle w:val="Kpr"/>
          </w:rPr>
          <w:t>B</w:t>
        </w:r>
      </w:hyperlink>
      <w:hyperlink r:id="rId6" w:tgtFrame="_blank" w:history="1">
        <w:r w:rsidRPr="00911F86">
          <w:rPr>
            <w:rStyle w:val="Kpr"/>
          </w:rPr>
          <w:t xml:space="preserve">itirme Tezi I Dersi </w:t>
        </w:r>
        <w:r>
          <w:rPr>
            <w:rStyle w:val="Kpr"/>
          </w:rPr>
          <w:t xml:space="preserve">Final </w:t>
        </w:r>
        <w:r w:rsidRPr="00911F86">
          <w:rPr>
            <w:rStyle w:val="Kpr"/>
          </w:rPr>
          <w:t>Raporu</w:t>
        </w:r>
      </w:hyperlink>
      <w:r w:rsidR="009A658C">
        <w:t xml:space="preserve"> </w:t>
      </w:r>
      <w:r>
        <w:t xml:space="preserve">indirilip, doldurulmalıdır.  </w:t>
      </w:r>
      <w:r w:rsidR="009A658C">
        <w:t>(</w:t>
      </w:r>
      <w:r>
        <w:t>Eğer daha önce yapılmadı ise</w:t>
      </w:r>
      <w:r w:rsidR="009A658C">
        <w:t>;</w:t>
      </w:r>
      <w:r>
        <w:t xml:space="preserve"> </w:t>
      </w:r>
      <w:r w:rsidR="00A24E87">
        <w:t xml:space="preserve">Bitirme 1 dersi için </w:t>
      </w:r>
      <w:hyperlink r:id="rId7" w:history="1">
        <w:r w:rsidR="00911F86" w:rsidRPr="00911F86">
          <w:rPr>
            <w:rStyle w:val="Kpr"/>
          </w:rPr>
          <w:t>B</w:t>
        </w:r>
      </w:hyperlink>
      <w:hyperlink r:id="rId8" w:tgtFrame="_blank" w:history="1">
        <w:r w:rsidR="00911F86" w:rsidRPr="00911F86">
          <w:rPr>
            <w:rStyle w:val="Kpr"/>
          </w:rPr>
          <w:t>itirme Tezi I Dersi Ara Sınav Raporu</w:t>
        </w:r>
      </w:hyperlink>
      <w:r w:rsidR="00911F86">
        <w:t xml:space="preserve">  </w:t>
      </w:r>
      <w:r w:rsidR="00A24E87">
        <w:t>indirilip, doldurulmalıdır. Ayrıca bu formun sonuna TÜBİTAK’a başvuru yapıldığını gösteren ekran çıktısı veya başvuru belgesi eklenmelidir. Bu doküman, probit.isparta.edu.tr adresinde bulunan her öğrencinin kendisine ait proje kısmındaki doküman yükleme bölümünden sisteme yüklenmelidir.</w:t>
      </w:r>
      <w:r>
        <w:t>)</w:t>
      </w:r>
      <w:r w:rsidR="00A24E87">
        <w:t xml:space="preserve"> </w:t>
      </w:r>
      <w:r w:rsidR="009A658C">
        <w:t>Hazırlanan final raporu Probit sistemine yüklenmelidir. Ayrıca h</w:t>
      </w:r>
      <w:r w:rsidR="00A24E87">
        <w:t xml:space="preserve">er öğrenci tarafından </w:t>
      </w:r>
      <w:r w:rsidRPr="0035074C">
        <w:t xml:space="preserve">Bitirme Tezi I Dersi Final Raporu’nun </w:t>
      </w:r>
      <w:r w:rsidR="00A24E87">
        <w:t xml:space="preserve">çıktısı alınarak ilgili danışman öğretim üyesine elden teslim edilmeli ve </w:t>
      </w:r>
      <w:r>
        <w:t>final</w:t>
      </w:r>
      <w:r w:rsidR="00A24E87">
        <w:t xml:space="preserve"> sınav</w:t>
      </w:r>
      <w:r>
        <w:t>ı</w:t>
      </w:r>
      <w:r w:rsidR="00A24E87">
        <w:t xml:space="preserve"> yoklama kağıdına imza atılmalıdır. </w:t>
      </w:r>
    </w:p>
    <w:p w14:paraId="2D31FADD" w14:textId="6A919E98" w:rsidR="00A24E87" w:rsidRDefault="00A24E87" w:rsidP="00967F53">
      <w:pPr>
        <w:pStyle w:val="ListeParagraf"/>
        <w:numPr>
          <w:ilvl w:val="0"/>
          <w:numId w:val="3"/>
        </w:numPr>
        <w:jc w:val="both"/>
      </w:pPr>
      <w:r>
        <w:t>Bitirme 2 dersi için;</w:t>
      </w:r>
    </w:p>
    <w:p w14:paraId="74AA45DB" w14:textId="3B409F22" w:rsidR="009A658C" w:rsidRDefault="009A658C" w:rsidP="00B35707">
      <w:pPr>
        <w:pStyle w:val="ListeParagraf"/>
        <w:ind w:left="1080"/>
        <w:jc w:val="both"/>
      </w:pPr>
      <w:r>
        <w:t>(</w:t>
      </w:r>
      <w:r w:rsidR="006706A2">
        <w:t>Eğer daha önce yapılmadı ise</w:t>
      </w:r>
      <w:r>
        <w:t>;</w:t>
      </w:r>
      <w:r w:rsidR="006706A2">
        <w:t xml:space="preserve"> </w:t>
      </w:r>
      <w:r w:rsidR="00911F86">
        <w:t>P</w:t>
      </w:r>
      <w:r w:rsidR="00A24E87">
        <w:t xml:space="preserve">robit sistemine </w:t>
      </w:r>
      <w:r w:rsidR="00911F86">
        <w:t>Bi</w:t>
      </w:r>
      <w:r w:rsidR="00A24E87">
        <w:t xml:space="preserve">tirme 1 dersini aldığı döneme ait </w:t>
      </w:r>
      <w:hyperlink r:id="rId9" w:history="1">
        <w:r w:rsidR="00A24E87" w:rsidRPr="00911F86">
          <w:rPr>
            <w:rStyle w:val="Kpr"/>
          </w:rPr>
          <w:t>vize</w:t>
        </w:r>
      </w:hyperlink>
      <w:r w:rsidR="00A24E87">
        <w:t xml:space="preserve"> ve </w:t>
      </w:r>
      <w:hyperlink r:id="rId10" w:history="1">
        <w:r w:rsidR="00A24E87" w:rsidRPr="00911F86">
          <w:rPr>
            <w:rStyle w:val="Kpr"/>
          </w:rPr>
          <w:t>final</w:t>
        </w:r>
      </w:hyperlink>
      <w:r w:rsidR="00A24E87">
        <w:t xml:space="preserve"> </w:t>
      </w:r>
      <w:r w:rsidR="00911F86">
        <w:t>sınav raporlarını, TÜBİTAK başvuru formunu ve TÜBİTAK’a başvuru yapıldığını gösterir onay belgesini,</w:t>
      </w:r>
      <w:r w:rsidR="00B35707">
        <w:t xml:space="preserve"> desteklendiyse TÜBİTAK karar yazısını,</w:t>
      </w:r>
      <w:r w:rsidR="00911F86">
        <w:t xml:space="preserve"> </w:t>
      </w:r>
      <w:hyperlink r:id="rId11" w:history="1">
        <w:r w:rsidR="00911F86" w:rsidRPr="00911F86">
          <w:rPr>
            <w:rStyle w:val="Kpr"/>
          </w:rPr>
          <w:t>Bitirme Tezi 2 dersi</w:t>
        </w:r>
      </w:hyperlink>
      <w:r w:rsidR="00911F86">
        <w:t xml:space="preserve"> </w:t>
      </w:r>
      <w:r w:rsidR="00B35707">
        <w:t>final</w:t>
      </w:r>
      <w:r w:rsidR="00911F86">
        <w:t xml:space="preserve"> raporunu yüklemesi gerekmektedir.</w:t>
      </w:r>
      <w:r w:rsidR="006706A2">
        <w:t>)</w:t>
      </w:r>
      <w:r w:rsidR="00911F86">
        <w:t xml:space="preserve"> </w:t>
      </w:r>
      <w:r w:rsidR="006706A2">
        <w:t>Tez sunumu</w:t>
      </w:r>
      <w:r>
        <w:t xml:space="preserve"> belirtilen sınav tarihinde ilgili öğretim üyesinin odasında yapılmalıdır</w:t>
      </w:r>
      <w:r w:rsidR="006706A2">
        <w:t>.</w:t>
      </w:r>
      <w:r>
        <w:t xml:space="preserve"> Tez sunumları 15 slaytı geçmemelidir. Projeye ait çalışır durumdaki prototip sunum esnasında hazır bulundurulmalıdır.</w:t>
      </w:r>
      <w:r w:rsidR="002E618B" w:rsidRPr="002E618B">
        <w:t xml:space="preserve"> </w:t>
      </w:r>
      <w:r w:rsidR="002E618B" w:rsidRPr="0035074C">
        <w:t>Bitirme Tezi I</w:t>
      </w:r>
      <w:r w:rsidR="002E618B">
        <w:t>I</w:t>
      </w:r>
      <w:r w:rsidR="002E618B" w:rsidRPr="0035074C">
        <w:t xml:space="preserve"> Dersi Final Raporu’nun</w:t>
      </w:r>
      <w:r w:rsidR="002E618B">
        <w:t xml:space="preserve"> (yani </w:t>
      </w:r>
      <w:hyperlink r:id="rId12" w:history="1">
        <w:r w:rsidR="002E618B" w:rsidRPr="002E618B">
          <w:rPr>
            <w:rStyle w:val="Kpr"/>
          </w:rPr>
          <w:t>Bitirme Tezi yazım kılavuzuna</w:t>
        </w:r>
      </w:hyperlink>
      <w:r w:rsidR="002E618B">
        <w:t xml:space="preserve"> göre</w:t>
      </w:r>
      <w:r w:rsidR="00BB7A3C" w:rsidRPr="00BB7A3C">
        <w:t xml:space="preserve"> </w:t>
      </w:r>
      <w:r w:rsidR="00BB7A3C">
        <w:t>hazırlanmış Pdf formatında tez dosyası</w:t>
      </w:r>
      <w:r w:rsidR="002E618B">
        <w:t xml:space="preserve">) Probit sistemine yüklenmesi gerekmektedir. </w:t>
      </w:r>
      <w:r w:rsidR="00CC71F5" w:rsidRPr="00CC71F5">
        <w:rPr>
          <w:b/>
          <w:bCs/>
          <w:color w:val="EE0000"/>
        </w:rPr>
        <w:t>10 Haziran 2026</w:t>
      </w:r>
      <w:r w:rsidR="00CC71F5">
        <w:rPr>
          <w:b/>
          <w:bCs/>
          <w:color w:val="EE0000"/>
        </w:rPr>
        <w:t xml:space="preserve"> Çarşamba</w:t>
      </w:r>
      <w:r w:rsidR="00CC71F5" w:rsidRPr="00CC71F5">
        <w:rPr>
          <w:b/>
          <w:bCs/>
          <w:color w:val="EE0000"/>
        </w:rPr>
        <w:t xml:space="preserve"> </w:t>
      </w:r>
      <w:r w:rsidR="00CC71F5">
        <w:rPr>
          <w:b/>
          <w:bCs/>
          <w:color w:val="EE0000"/>
        </w:rPr>
        <w:t>günü S</w:t>
      </w:r>
      <w:r w:rsidR="00CC71F5" w:rsidRPr="00CC71F5">
        <w:rPr>
          <w:b/>
          <w:bCs/>
          <w:color w:val="EE0000"/>
        </w:rPr>
        <w:t>aat</w:t>
      </w:r>
      <w:r w:rsidR="00CC71F5">
        <w:rPr>
          <w:b/>
          <w:bCs/>
          <w:color w:val="EE0000"/>
        </w:rPr>
        <w:t>:</w:t>
      </w:r>
      <w:r w:rsidR="00CC71F5" w:rsidRPr="00CC71F5">
        <w:rPr>
          <w:b/>
          <w:bCs/>
          <w:color w:val="EE0000"/>
        </w:rPr>
        <w:t>1</w:t>
      </w:r>
      <w:r w:rsidR="00127E8E">
        <w:rPr>
          <w:b/>
          <w:bCs/>
          <w:color w:val="EE0000"/>
        </w:rPr>
        <w:t>5</w:t>
      </w:r>
      <w:r w:rsidR="00CC71F5">
        <w:rPr>
          <w:b/>
          <w:bCs/>
          <w:color w:val="EE0000"/>
        </w:rPr>
        <w:t>.</w:t>
      </w:r>
      <w:r w:rsidR="00CC71F5" w:rsidRPr="00CC71F5">
        <w:rPr>
          <w:b/>
          <w:bCs/>
          <w:color w:val="EE0000"/>
        </w:rPr>
        <w:t>00 itibariyle belirlenecek olan yerlerde tez sunumları gerçekleştirilecektir.</w:t>
      </w:r>
      <w:r w:rsidR="00CC71F5">
        <w:t xml:space="preserve">  </w:t>
      </w:r>
    </w:p>
    <w:p w14:paraId="11B561BF" w14:textId="77777777" w:rsidR="009A658C" w:rsidRDefault="009A658C" w:rsidP="00967F53">
      <w:pPr>
        <w:pStyle w:val="ListeParagraf"/>
        <w:ind w:left="1080"/>
        <w:jc w:val="both"/>
      </w:pPr>
    </w:p>
    <w:p w14:paraId="179AF828" w14:textId="77777777" w:rsidR="009A658C" w:rsidRDefault="009A658C" w:rsidP="009A658C">
      <w:pPr>
        <w:pStyle w:val="ListeParagraf"/>
        <w:ind w:left="1080"/>
        <w:jc w:val="both"/>
      </w:pPr>
      <w:r>
        <w:t>Başarılı bulunan tezin;</w:t>
      </w:r>
    </w:p>
    <w:p w14:paraId="2F2ED1CD" w14:textId="1BB09F16" w:rsidR="009A658C" w:rsidRDefault="009A658C" w:rsidP="009A658C">
      <w:pPr>
        <w:pStyle w:val="ListeParagraf"/>
        <w:ind w:left="1080"/>
        <w:jc w:val="both"/>
      </w:pPr>
      <w:r>
        <w:t>- Word formatında tez dosyası</w:t>
      </w:r>
      <w:r w:rsidR="00B35707">
        <w:t>(yukarıda verilen final raporu ve tez yazım kılavuzuna uygun olarak hazırlanmış)</w:t>
      </w:r>
      <w:r>
        <w:t>,</w:t>
      </w:r>
    </w:p>
    <w:p w14:paraId="323372F3" w14:textId="55D42C80" w:rsidR="009A658C" w:rsidRDefault="009A658C" w:rsidP="009A658C">
      <w:pPr>
        <w:pStyle w:val="ListeParagraf"/>
        <w:ind w:left="1080"/>
        <w:jc w:val="both"/>
      </w:pPr>
      <w:r>
        <w:t>- Pdf formatında tez dosyası</w:t>
      </w:r>
      <w:r w:rsidR="00B35707">
        <w:t>(yukarıda verilen final raporu ve tez yazım kılavuzuna uygun olarak hazırlanmış)</w:t>
      </w:r>
      <w:r>
        <w:t>,</w:t>
      </w:r>
    </w:p>
    <w:p w14:paraId="7ACDA712" w14:textId="099D1F04" w:rsidR="009A658C" w:rsidRDefault="009A658C" w:rsidP="009A658C">
      <w:pPr>
        <w:pStyle w:val="ListeParagraf"/>
        <w:ind w:left="1080"/>
        <w:jc w:val="both"/>
      </w:pPr>
      <w:r>
        <w:t>- Benzerlik raporu</w:t>
      </w:r>
      <w:r w:rsidR="00B35707">
        <w:t>(danışman hocanızla irtibata geçerek sizin için açmış olduğu sayfanın bilgilerini alarak benzerlik raporunu hazırlayınız)</w:t>
      </w:r>
      <w:r>
        <w:t>,</w:t>
      </w:r>
    </w:p>
    <w:p w14:paraId="3E8F52BA" w14:textId="77777777" w:rsidR="009A658C" w:rsidRDefault="009A658C" w:rsidP="009A658C">
      <w:pPr>
        <w:pStyle w:val="ListeParagraf"/>
        <w:ind w:left="1080"/>
        <w:jc w:val="both"/>
      </w:pPr>
      <w:r>
        <w:t>- Çalışmayı özetleyen ve gösteren sözlü anlatımlı 2 dakikalık videosu,</w:t>
      </w:r>
    </w:p>
    <w:p w14:paraId="1B6586B5" w14:textId="77777777" w:rsidR="009A658C" w:rsidRDefault="009A658C" w:rsidP="009A658C">
      <w:pPr>
        <w:pStyle w:val="ListeParagraf"/>
        <w:ind w:left="1080"/>
        <w:jc w:val="both"/>
      </w:pPr>
      <w:r>
        <w:t>- Tezle ilgili şekil, grafik, tablo, fotoğraf vb. olduğu “EK” klasörü,</w:t>
      </w:r>
    </w:p>
    <w:p w14:paraId="20ED9F21" w14:textId="77777777" w:rsidR="009A658C" w:rsidRDefault="009A658C" w:rsidP="009A658C">
      <w:pPr>
        <w:pStyle w:val="ListeParagraf"/>
        <w:ind w:left="1080"/>
        <w:jc w:val="both"/>
      </w:pPr>
      <w:r>
        <w:t>- Tezde yazılım çalışması var ise “PROGRAM” klasörü,</w:t>
      </w:r>
    </w:p>
    <w:p w14:paraId="7A7B9D92" w14:textId="51EE19B8" w:rsidR="009A658C" w:rsidRDefault="009A658C" w:rsidP="009A658C">
      <w:pPr>
        <w:pStyle w:val="ListeParagraf"/>
        <w:ind w:left="1080"/>
        <w:jc w:val="both"/>
      </w:pPr>
      <w:r>
        <w:t>- Tübitak 2209A-B veya Tübitak 2242 başvurusu (varsa Tübitak projesi kabul belgesi, yarışmalara katılma, konferans veya makale katılım metni),</w:t>
      </w:r>
    </w:p>
    <w:p w14:paraId="2BC494BA" w14:textId="08EC2DED" w:rsidR="00BB7A3C" w:rsidRDefault="009A658C" w:rsidP="009A658C">
      <w:pPr>
        <w:pStyle w:val="ListeParagraf"/>
        <w:ind w:left="1080"/>
        <w:jc w:val="both"/>
      </w:pPr>
      <w:r>
        <w:t xml:space="preserve">- </w:t>
      </w:r>
      <w:hyperlink r:id="rId13" w:history="1">
        <w:r w:rsidRPr="00B35707">
          <w:rPr>
            <w:rStyle w:val="Kpr"/>
          </w:rPr>
          <w:t xml:space="preserve">Tezin </w:t>
        </w:r>
        <w:proofErr w:type="spellStart"/>
        <w:r w:rsidRPr="00B35707">
          <w:rPr>
            <w:rStyle w:val="Kpr"/>
          </w:rPr>
          <w:t>Power</w:t>
        </w:r>
        <w:proofErr w:type="spellEnd"/>
        <w:r w:rsidRPr="00B35707">
          <w:rPr>
            <w:rStyle w:val="Kpr"/>
          </w:rPr>
          <w:t xml:space="preserve"> Point programı ile hazırlanmış sunum dosyası</w:t>
        </w:r>
      </w:hyperlink>
      <w:r>
        <w:t xml:space="preserve"> ve </w:t>
      </w:r>
      <w:hyperlink r:id="rId14" w:history="1">
        <w:r w:rsidRPr="00B35707">
          <w:rPr>
            <w:rStyle w:val="Kpr"/>
          </w:rPr>
          <w:t>posteri</w:t>
        </w:r>
      </w:hyperlink>
      <w:r>
        <w:t>, CD/DVD veya taşınabilir belleğe kopyalanarak danışmana teslim edilir.</w:t>
      </w:r>
    </w:p>
    <w:p w14:paraId="08C10BB0" w14:textId="79FFB8C5" w:rsidR="00BB7A3C" w:rsidRDefault="00BB7A3C" w:rsidP="009A658C">
      <w:pPr>
        <w:pStyle w:val="ListeParagraf"/>
        <w:ind w:left="1080"/>
        <w:jc w:val="both"/>
      </w:pPr>
      <w:r>
        <w:t xml:space="preserve">Final sınav yoklama kağıdına imza atılması gerekmektedir. </w:t>
      </w:r>
      <w:bookmarkEnd w:id="0"/>
    </w:p>
    <w:p w14:paraId="11C772D7" w14:textId="77777777" w:rsidR="00B35707" w:rsidRDefault="00B35707" w:rsidP="009A658C">
      <w:pPr>
        <w:pStyle w:val="ListeParagraf"/>
        <w:ind w:left="1080"/>
        <w:jc w:val="both"/>
      </w:pPr>
    </w:p>
    <w:p w14:paraId="2D8F300A" w14:textId="2FA6F78D" w:rsidR="00B35707" w:rsidRDefault="00B35707" w:rsidP="009A658C">
      <w:pPr>
        <w:pStyle w:val="ListeParagraf"/>
        <w:ind w:left="1080"/>
        <w:jc w:val="both"/>
      </w:pPr>
    </w:p>
    <w:sectPr w:rsidR="00B357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D76DD"/>
    <w:multiLevelType w:val="hybridMultilevel"/>
    <w:tmpl w:val="A00A2A06"/>
    <w:lvl w:ilvl="0" w:tplc="CE565A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DF63D7F"/>
    <w:multiLevelType w:val="hybridMultilevel"/>
    <w:tmpl w:val="4AFE88F4"/>
    <w:lvl w:ilvl="0" w:tplc="F74EFB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C413A"/>
    <w:multiLevelType w:val="hybridMultilevel"/>
    <w:tmpl w:val="7012C792"/>
    <w:lvl w:ilvl="0" w:tplc="16A87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5896188">
    <w:abstractNumId w:val="1"/>
  </w:num>
  <w:num w:numId="2" w16cid:durableId="1440679068">
    <w:abstractNumId w:val="2"/>
  </w:num>
  <w:num w:numId="3" w16cid:durableId="82651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5"/>
    <w:rsid w:val="00005BD6"/>
    <w:rsid w:val="00127E8E"/>
    <w:rsid w:val="00136D25"/>
    <w:rsid w:val="001A75C2"/>
    <w:rsid w:val="002534D8"/>
    <w:rsid w:val="002E44D5"/>
    <w:rsid w:val="002E618B"/>
    <w:rsid w:val="0035074C"/>
    <w:rsid w:val="00385DAA"/>
    <w:rsid w:val="003C460B"/>
    <w:rsid w:val="00440850"/>
    <w:rsid w:val="00573E93"/>
    <w:rsid w:val="006706A2"/>
    <w:rsid w:val="0073485A"/>
    <w:rsid w:val="008C761B"/>
    <w:rsid w:val="009007DE"/>
    <w:rsid w:val="00911F86"/>
    <w:rsid w:val="00967F53"/>
    <w:rsid w:val="009A658C"/>
    <w:rsid w:val="00A06E05"/>
    <w:rsid w:val="00A24E87"/>
    <w:rsid w:val="00AA0FE2"/>
    <w:rsid w:val="00B35707"/>
    <w:rsid w:val="00BB7A3C"/>
    <w:rsid w:val="00BE1750"/>
    <w:rsid w:val="00C34A2A"/>
    <w:rsid w:val="00CB67E1"/>
    <w:rsid w:val="00CC71F5"/>
    <w:rsid w:val="00D550AB"/>
    <w:rsid w:val="00D80A0A"/>
    <w:rsid w:val="00E003F9"/>
    <w:rsid w:val="00ED493B"/>
    <w:rsid w:val="00F0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B7549"/>
  <w15:chartTrackingRefBased/>
  <w15:docId w15:val="{E93EB4CD-47DA-413C-BD1B-817EF7C3E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36D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36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36D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36D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36D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36D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36D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36D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36D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36D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36D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36D2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36D2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36D2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36D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36D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36D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36D25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36D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36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36D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36D2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36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36D25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36D25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36D25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36D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36D25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36D25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A24E87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A24E87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A24E8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knoloji.isparta.edu.tr/assets/uploads/sites/129/files/eem-b005-bitirme-tezi-i-dersi-ara-sinav-raporu-guncelleme-tarihi-15032024-15032024.docx" TargetMode="External"/><Relationship Id="rId13" Type="http://schemas.openxmlformats.org/officeDocument/2006/relationships/hyperlink" Target="https://teknoloji.isparta.edu.tr/assets/uploads/sites/129/files/tez-sunumu-guncelleme-tarihi-28052024-28052024.ppt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knoloji.isparta.edu.tr/assets/uploads/sites/129/files/eem-b005-bitirme-tezi-i-dersi-ara-sinav-raporu-guncelleme-tarihi-15032024-15032024.docx" TargetMode="External"/><Relationship Id="rId12" Type="http://schemas.openxmlformats.org/officeDocument/2006/relationships/hyperlink" Target="https://teknoloji.isparta.edu.tr/assets/uploads/sites/129/files/tez-yazim-sablonu-guncel-23102024.doc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teknoloji.isparta.edu.tr/assets/uploads/sites/129/files/eem-b006-bitirme-tezi-i-dersi-final-raporu-guncelleme-tarihi-15032024-15032024.docx" TargetMode="External"/><Relationship Id="rId11" Type="http://schemas.openxmlformats.org/officeDocument/2006/relationships/hyperlink" Target="https://teknoloji.isparta.edu.tr/assets/uploads/sites/129/files/tez-yazim-sablonu-guncel-23102024.docx" TargetMode="External"/><Relationship Id="rId5" Type="http://schemas.openxmlformats.org/officeDocument/2006/relationships/hyperlink" Target="https://teknoloji.isparta.edu.tr/assets/uploads/sites/129/files/eem-b005-bitirme-tezi-i-dersi-ara-sinav-raporu-guncelleme-tarihi-15032024-15032024.docx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teknoloji.isparta.edu.tr/assets/uploads/sites/129/files/eem-b006-bitirme-tezi-i-dersi-final-raporu-guncelleme-tarihi-15032024-15032024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knoloji.isparta.edu.tr/assets/uploads/sites/129/files/eem-b005-bitirme-tezi-i-dersi-ara-sinav-raporu-guncelleme-tarihi-15032024-15032024.docx" TargetMode="External"/><Relationship Id="rId14" Type="http://schemas.openxmlformats.org/officeDocument/2006/relationships/hyperlink" Target="https://teknoloji.isparta.edu.tr/assets/uploads/sites/129/files/tez-poster-sablonu-guncelleme-tarihi-29092022-29092022.pptx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Furkan İLHAN</dc:creator>
  <cp:keywords/>
  <dc:description/>
  <cp:lastModifiedBy>Mehmet Can SEKANLI</cp:lastModifiedBy>
  <cp:revision>2</cp:revision>
  <cp:lastPrinted>2025-01-09T11:44:00Z</cp:lastPrinted>
  <dcterms:created xsi:type="dcterms:W3CDTF">2026-06-05T13:28:00Z</dcterms:created>
  <dcterms:modified xsi:type="dcterms:W3CDTF">2026-06-05T13:28:00Z</dcterms:modified>
</cp:coreProperties>
</file>